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2774C1"/>
          <w:sz w:val="40"/>
          <w:szCs w:val="40"/>
        </w:rPr>
        <w:t xml:space="preserve">Inloggen</w:t>
      </w:r>
    </w:p>
    <w:p>
      <w:pPr>
        <w:pBdr>
          <w:bottom w:val="single" w:color="3399FE" w:sz="16" w:space="4"/>
        </w:pBdr>
        <w:spacing w:after="200"/>
      </w:pPr>
    </w:p>
    <w:p>
      <w:pPr>
        <w:spacing w:after="120"/>
      </w:pPr>
      <w:r>
        <w:rPr>
          <w:color w:val="1A1A1A"/>
        </w:rPr>
        <w:t xml:space="preserve">Je krijgt toegang tot HumanAIze met het account van je organisatie via Single Sign-On (SSO). Je hoeft dus geen apart wachtwoord aan te maken: je logt in met dezelfde inloggegevens die je van je werk gewend bent.</w:t>
      </w:r>
    </w:p>
    <w:p>
      <w:pPr>
        <w:spacing w:after="140" w:before="240"/>
      </w:pPr>
      <w:r>
        <w:rPr>
          <w:b/>
          <w:bCs/>
          <w:color w:val="2774C1"/>
          <w:sz w:val="26"/>
          <w:szCs w:val="26"/>
        </w:rPr>
        <w:t xml:space="preserve">Voordat je begint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A1A1A"/>
        </w:rPr>
        <w:t xml:space="preserve">Je hebt een werk-e-mailadres van een organisatie die op HumanAIze is aangesloten.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A1A1A"/>
        </w:rPr>
        <w:t xml:space="preserve">Je organisatie heeft je uitgenodigd of toegang gegeven. HumanAIze werkt op uitnodiging: kent het platform jouw organisatie nog niet, neem dan contact op (zie "Je organisatie wordt niet herkend" hieronder).</w:t>
      </w:r>
    </w:p>
    <w:p>
      <w:pPr>
        <w:spacing w:after="140" w:before="240"/>
      </w:pPr>
      <w:r>
        <w:rPr>
          <w:b/>
          <w:bCs/>
          <w:color w:val="2774C1"/>
          <w:sz w:val="26"/>
          <w:szCs w:val="26"/>
        </w:rPr>
        <w:t xml:space="preserve">Inloggen met je organisatie-account</w:t>
      </w:r>
    </w:p>
    <w:p>
      <w:pPr>
        <w:spacing w:after="60" w:before="120"/>
        <w:jc w:val="center"/>
      </w:pPr>
      <w:r>
        <w:drawing>
          <wp:inline distT="0" distB="0" distL="0" distR="0">
            <wp:extent cx="5334000" cy="1905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i/>
          <w:iCs/>
          <w:color w:val="64748B"/>
          <w:sz w:val="18"/>
          <w:szCs w:val="18"/>
        </w:rPr>
        <w:t xml:space="preserve">De stappen om in te loggen met je organisatie-account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A1A1A"/>
        </w:rPr>
        <w:t xml:space="preserve">Ga naar de inlogpagina van je HumanAIze-omgeving.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A1A1A"/>
        </w:rPr>
        <w:t xml:space="preserve">Typ je </w:t>
      </w:r>
      <w:r>
        <w:rPr>
          <w:b/>
          <w:bCs/>
          <w:color w:val="1A1A1A"/>
        </w:rPr>
        <w:t xml:space="preserve">werk-e-mailadres</w:t>
      </w:r>
      <w:r>
        <w:rPr>
          <w:color w:val="1A1A1A"/>
        </w:rPr>
        <w:t xml:space="preserve"> in het veld "E-mailadres". Je hoeft niet apart voor SSO te kiezen: het platform herkent automatisch bij welke organisatie je hoort terwijl je typt.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A1A1A"/>
        </w:rPr>
        <w:t xml:space="preserve">Herkent het platform je organisatie, dan verschijnt de melding "Je wordt ingelogd via [jouw organisatie] SSO" en heet de knop </w:t>
      </w:r>
      <w:r>
        <w:rPr>
          <w:b/>
          <w:bCs/>
          <w:color w:val="1A1A1A"/>
        </w:rPr>
        <w:t xml:space="preserve">Inloggen via [jouw organisatie]</w:t>
      </w:r>
      <w:r>
        <w:rPr>
          <w:color w:val="1A1A1A"/>
        </w:rPr>
        <w:t xml:space="preserve">. Klik erop.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A1A1A"/>
        </w:rPr>
        <w:t xml:space="preserve">Je wordt doorgestuurd naar het inlogscherm van je eigen organisatie. Log daar in zoals je gewend bent.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A1A1A"/>
        </w:rPr>
        <w:t xml:space="preserve">Na een succesvolle login kom je automatisch terug in je HumanAIze-chatomgeving.</w:t>
      </w:r>
    </w:p>
    <w:p>
      <w:pPr>
        <w:spacing w:after="140" w:before="240"/>
      </w:pPr>
      <w:r>
        <w:rPr>
          <w:b/>
          <w:bCs/>
          <w:color w:val="2774C1"/>
          <w:sz w:val="26"/>
          <w:szCs w:val="26"/>
        </w:rPr>
        <w:t xml:space="preserve">Je organisatie wordt niet herkend</w:t>
      </w:r>
    </w:p>
    <w:p>
      <w:pPr>
        <w:spacing w:after="120"/>
      </w:pPr>
      <w:r>
        <w:rPr>
          <w:color w:val="1A1A1A"/>
        </w:rPr>
        <w:t xml:space="preserve">Herkent het platform je e-maildomein niet, dan verschijnt de melding "We herkennen jouw organisatie niet. Heb je een Humanaize-account? Log dan in met je wachtwoord." en heet de knop </w:t>
      </w:r>
      <w:r>
        <w:rPr>
          <w:b/>
          <w:bCs/>
          <w:color w:val="1A1A1A"/>
        </w:rPr>
        <w:t xml:space="preserve">Inloggen met wachtwoord</w:t>
      </w:r>
      <w:r>
        <w:rPr>
          <w:color w:val="1A1A1A"/>
        </w:rPr>
        <w:t xml:space="preserve">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b/>
          <w:bCs/>
          <w:color w:val="1A1A1A"/>
        </w:rPr>
        <w:t xml:space="preserve">Heb je een Humanaize-account?</w:t>
      </w:r>
      <w:r>
        <w:rPr>
          <w:color w:val="1A1A1A"/>
        </w:rPr>
        <w:t xml:space="preserve"> Log in met je wachtwoord via diezelfde knop.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b/>
          <w:bCs/>
          <w:color w:val="1A1A1A"/>
        </w:rPr>
        <w:t xml:space="preserve">Werkt je organisatie nog niet met HumanAIze, of ben je nog niet uitgenodigd?</w:t>
      </w:r>
      <w:r>
        <w:rPr>
          <w:color w:val="1A1A1A"/>
        </w:rPr>
        <w:t xml:space="preserve"> Neem contact op met je eigen beheerder, of mail </w:t>
      </w:r>
      <w:hyperlink w:history="1" r:id="rIdk0lgz90eevzo0_lb6_bev">
        <w:r>
          <w:rPr>
            <w:color w:val="2774C1"/>
            <w:u w:val="single"/>
          </w:rPr>
          <w:t xml:space="preserve">support@humanaize.nl</w:t>
        </w:r>
      </w:hyperlink>
      <w:r>
        <w:rPr>
          <w:color w:val="1A1A1A"/>
        </w:rPr>
        <w:t xml:space="preserve"> om je organisatie aan te melden.</w:t>
      </w:r>
    </w:p>
    <w:p>
      <w:pPr>
        <w:spacing w:after="140" w:before="240"/>
      </w:pPr>
      <w:r>
        <w:rPr>
          <w:b/>
          <w:bCs/>
          <w:color w:val="2774C1"/>
          <w:sz w:val="26"/>
          <w:szCs w:val="26"/>
        </w:rPr>
        <w:t xml:space="preserve">Uitloggen</w:t>
      </w:r>
    </w:p>
    <w:p>
      <w:pPr>
        <w:spacing w:after="120"/>
      </w:pPr>
      <w:r>
        <w:rPr>
          <w:color w:val="1A1A1A"/>
        </w:rPr>
        <w:t xml:space="preserve">Je kunt op elk moment uitloggen via het menu in de omgeving. Na het uitloggen wordt je sessie afgesloten en kom je terug op de inlogpagina.</w:t>
      </w:r>
    </w:p>
    <w:p>
      <w:pPr>
        <w:pBdr>
          <w:left w:val="single" w:color="3399FE" w:sz="18" w:space="8"/>
        </w:pBdr>
        <w:shd w:fill="F8FAFC" w:val="solid"/>
        <w:spacing w:after="40" w:before="100"/>
        <w:ind w:left="144"/>
      </w:pPr>
      <w:r>
        <w:rPr>
          <w:b/>
          <w:bCs/>
          <w:color w:val="2774C1"/>
        </w:rPr>
        <w:t xml:space="preserve">Blijf je ingelogd?</w:t>
      </w:r>
    </w:p>
    <w:p>
      <w:pPr>
        <w:pBdr>
          <w:left w:val="single" w:color="3399FE" w:sz="18" w:space="8"/>
        </w:pBdr>
        <w:shd w:fill="F8FAFC" w:val="solid"/>
        <w:spacing w:after="40"/>
        <w:ind w:left="144"/>
      </w:pPr>
      <w:r>
        <w:rPr>
          <w:color w:val="333333"/>
        </w:rPr>
        <w:t xml:space="preserve">Voor je gemak blijf je een tijd ingelogd, ook als je het tabblad sluit. Op een gedeeld of openbaar apparaat is het verstandig om na afloop bewust uit te loggen.</w:t>
      </w:r>
    </w:p>
    <w:p>
      <w:pPr>
        <w:spacing w:after="140" w:before="240"/>
      </w:pPr>
      <w:r>
        <w:rPr>
          <w:b/>
          <w:bCs/>
          <w:color w:val="2774C1"/>
          <w:sz w:val="26"/>
          <w:szCs w:val="26"/>
        </w:rPr>
        <w:t xml:space="preserve">Zie ook</w:t>
      </w:r>
    </w:p>
    <w:p>
      <w:pPr>
        <w:pStyle w:val="ListParagraph"/>
        <w:numPr>
          <w:ilvl w:val="0"/>
          <w:numId w:val="1"/>
        </w:numPr>
        <w:spacing w:after="60"/>
      </w:pPr>
      <w:hyperlink w:history="1" r:id="rIdtn417hgtibiplt5pp79tw">
        <w:r>
          <w:rPr>
            <w:color w:val="2774C1"/>
            <w:u w:val="single"/>
          </w:rPr>
          <w:t xml:space="preserve">Eerste chat</w:t>
        </w:r>
      </w:hyperlink>
      <w:r>
        <w:rPr>
          <w:color w:val="1A1A1A"/>
        </w:rPr>
        <w:t xml:space="preserve">: je eerste gesprek met een agent</w:t>
      </w:r>
    </w:p>
    <w:p>
      <w:pPr>
        <w:pStyle w:val="ListParagraph"/>
        <w:numPr>
          <w:ilvl w:val="0"/>
          <w:numId w:val="1"/>
        </w:numPr>
        <w:spacing w:after="60"/>
      </w:pPr>
      <w:hyperlink w:history="1" r:id="rIdzupurkjklibnodo_jeymc">
        <w:r>
          <w:rPr>
            <w:color w:val="2774C1"/>
            <w:u w:val="single"/>
          </w:rPr>
          <w:t xml:space="preserve">Agents kiezen</w:t>
        </w:r>
      </w:hyperlink>
      <w:r>
        <w:rPr>
          <w:color w:val="1A1A1A"/>
        </w:rPr>
        <w:t xml:space="preserve">: de juiste agent voor jouw vraag</w:t>
      </w:r>
    </w:p>
    <w:p>
      <w:pPr>
        <w:pBdr>
          <w:top w:val="single" w:color="CCCCCC" w:sz="4" w:space="4"/>
        </w:pBdr>
        <w:spacing w:after="60" w:before="300"/>
      </w:pPr>
    </w:p>
    <w:p>
      <w:r>
        <w:rPr>
          <w:color w:val="64748B"/>
          <w:sz w:val="16"/>
          <w:szCs w:val="16"/>
        </w:rPr>
        <w:t xml:space="preserve">Gegenereerd uit docs.humanaize.nl — </w:t>
      </w:r>
      <w:r>
        <w:rPr>
          <w:i/>
          <w:iCs/>
          <w:color w:val="64748B"/>
          <w:sz w:val="16"/>
          <w:szCs w:val="16"/>
        </w:rPr>
        <w:t xml:space="preserve">de website is altijd de actuele bron.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k0lgz90eevzo0_lb6_bev" Type="http://schemas.openxmlformats.org/officeDocument/2006/relationships/hyperlink" Target="mailto:support@humanaize.nl" TargetMode="External"/><Relationship Id="rIdtn417hgtibiplt5pp79tw" Type="http://schemas.openxmlformats.org/officeDocument/2006/relationships/hyperlink" Target="https://docs.humanaize.nl/aan-de-slag/eerste-chat" TargetMode="External"/><Relationship Id="rIdzupurkjklibnodo_jeymc" Type="http://schemas.openxmlformats.org/officeDocument/2006/relationships/hyperlink" Target="https://docs.humanaize.nl/aan-de-slag/agents-kiezen" TargetMode="External"/><Relationship Id="rId7" Type="http://schemas.openxmlformats.org/officeDocument/2006/relationships/image" Target="media/ae5bd6b9e11e856eab37ecb6e3b7522785da951d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2026-08-28T18:25:08.802Z</dcterms:created>
  <dcterms:modified xsi:type="dcterms:W3CDTF">2026-08-28T18:25:08.802Z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